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215A7DB3"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 Two – Ideological dipping</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r w:rsidR="00421FB6">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08BD74CD"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lastRenderedPageBreak/>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Thirty years of racism workshops for American students has reaffirmed my belief in people’s basically good intentions. They’ll gather food for the ghettos or hold hands all across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 xml:space="preserve">Thus, it’s their different behavior we “blame” and “distance ourselves from” in our racist thinking. The different behavior we form people with when we for centuries exclude blacks in the US or Roma in Europe. Or the different behavior from being shaped by oppressive cultures and </w:t>
            </w:r>
            <w:r w:rsidRPr="00076E25">
              <w:rPr>
                <w:rStyle w:val="charoverride-3"/>
                <w:color w:val="000000"/>
                <w:lang w:val="en-US"/>
              </w:rPr>
              <w:lastRenderedPageBreak/>
              <w:t>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38F4D494"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(or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South, but are unable to see the poverty in their own ghettos. People in the East talk about the Indian poverty in the West without seeing their own black poverty; </w:t>
            </w:r>
            <w:r w:rsidRPr="00076E25">
              <w:rPr>
                <w:rStyle w:val="charoverride-3"/>
                <w:color w:val="000000"/>
                <w:lang w:val="en-US"/>
              </w:rPr>
              <w:lastRenderedPageBreak/>
              <w:t>people in the West talk about the blacks’ poverty in the East, but don’t see the Indians’ poverty on their own doorstep. And in the South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desire you can pull yourself up by your bootstraps. I hear the same phrases so often while riding down a road with shacks on both sides, that I probably wouldn’t have paid any attention to it if we had not on that particular day been passing through a completely flooded stretch of the delta. It was in the poorest part of Mississippi, where you see almost nothing but tin-roofed </w:t>
            </w:r>
            <w:r w:rsidRPr="00076E25">
              <w:rPr>
                <w:rStyle w:val="charoverride-3"/>
                <w:color w:val="000000"/>
                <w:lang w:val="en-US"/>
              </w:rPr>
              <w:lastRenderedPageBreak/>
              <w:t>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w:t>
            </w:r>
            <w:r w:rsidRPr="00076E25">
              <w:rPr>
                <w:rStyle w:val="charoverride-3"/>
                <w:color w:val="000000"/>
                <w:lang w:val="en-US"/>
              </w:rPr>
              <w:lastRenderedPageBreak/>
              <w:t xml:space="preserve">meeting, so it must have been on a Friday. I always go to such meetings on Fridays in the big cities, as they usually serve free coffee and cake. On Sundays and Wednesdays I usually go to coffee get-togethers in the churches. At a church it normally takes only an hour before you get your coffee, but with the Trotskyites you really have to go through hell before you get your final reward. Often you have to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w:t>
            </w:r>
            <w:r w:rsidRPr="00076E25">
              <w:rPr>
                <w:rStyle w:val="charoverride-3"/>
                <w:color w:val="000000"/>
                <w:lang w:val="en-US"/>
              </w:rPr>
              <w:lastRenderedPageBreak/>
              <w:t>nonsense has to wait until after the revolution,” she replied. I thought it over a bit and then asked slightly provocatively, “Well,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sufferings, if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w:t>
            </w:r>
            <w:r w:rsidRPr="00076E25">
              <w:rPr>
                <w:rStyle w:val="charoverride-3"/>
                <w:color w:val="000000"/>
                <w:lang w:val="en-US"/>
              </w:rPr>
              <w:lastRenderedPageBreak/>
              <w:t>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w:t>
            </w:r>
            <w:r w:rsidRPr="00076E25">
              <w:rPr>
                <w:rStyle w:val="charoverride-3"/>
                <w:rFonts w:ascii="Times New Roman" w:hAnsi="Times New Roman" w:cs="Times New Roman"/>
                <w:sz w:val="24"/>
                <w:szCs w:val="24"/>
                <w:lang w:val="en-US"/>
              </w:rPr>
              <w:lastRenderedPageBreak/>
              <w:t xml:space="preserve">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w:t>
            </w:r>
            <w:r w:rsidR="00E534A2" w:rsidRPr="00076E25">
              <w:rPr>
                <w:rFonts w:ascii="Times New Roman" w:hAnsi="Times New Roman" w:cs="Times New Roman"/>
                <w:sz w:val="24"/>
                <w:szCs w:val="24"/>
                <w:lang w:val="en-US"/>
              </w:rPr>
              <w:lastRenderedPageBreak/>
              <w:t xml:space="preserve">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73F0B9A"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lastRenderedPageBreak/>
              <w:t>240</w:t>
            </w:r>
          </w:p>
          <w:p w14:paraId="18ACD1F6"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38FF9AFE"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Segunda parte</w:t>
            </w:r>
          </w:p>
          <w:p w14:paraId="40E9C6D5"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Romanos 7:15, 18-19</w:t>
            </w:r>
          </w:p>
          <w:p w14:paraId="637DBAEF"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69794FB1"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6DF33694"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 que acontece com um sonho adiado?</w:t>
            </w:r>
          </w:p>
          <w:p w14:paraId="2681C095"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Será que ele seca?</w:t>
            </w:r>
          </w:p>
          <w:p w14:paraId="5AC5CE7F"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como uma uva passa ao sol?</w:t>
            </w:r>
          </w:p>
          <w:p w14:paraId="718FCB14"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Ou se apodreça como uma dor...</w:t>
            </w:r>
          </w:p>
          <w:p w14:paraId="346EC284"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E depois correr?</w:t>
            </w:r>
          </w:p>
          <w:p w14:paraId="18290C5C"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Cheira mal como carne podre?</w:t>
            </w:r>
          </w:p>
          <w:p w14:paraId="79CBE70E"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Ou côdea e açúcar em demasia...</w:t>
            </w:r>
          </w:p>
          <w:p w14:paraId="1E6C08C9"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como um doce xaroposo?</w:t>
            </w:r>
          </w:p>
          <w:p w14:paraId="3199D4DF"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Talvez apenas descaia</w:t>
            </w:r>
          </w:p>
          <w:p w14:paraId="75883E48"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como uma carga pesada.</w:t>
            </w:r>
          </w:p>
          <w:p w14:paraId="06CA571B"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Ou ela explode?</w:t>
            </w:r>
          </w:p>
          <w:p w14:paraId="1B7C5F88"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0D69AB24"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lastRenderedPageBreak/>
              <w:t>241</w:t>
            </w:r>
          </w:p>
          <w:p w14:paraId="29D7498A"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432CF538"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 Gueto em nossas mentes</w:t>
            </w:r>
          </w:p>
          <w:p w14:paraId="2EC84720"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545D7209"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1FECB430"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Trinta anos de oficinas sobre racismo para estudantes americanos reafirmaram minha crença nas boas intenções básicas das pessoas. Eles vão reunir comida para os guetos ou dar as mãos por toda a América, como fizeram os estudantes abaixo, pois o racismo hoje tem pouco a ver com a cor da pele ou com a religião.</w:t>
            </w:r>
          </w:p>
          <w:p w14:paraId="56C96503"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Ouço frequentemente os brancos dizerem que gostariam de adotar crianças negras "para que possam se tornar como nós".</w:t>
            </w:r>
          </w:p>
          <w:p w14:paraId="0734FA30"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166EAB9A"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 xml:space="preserve">Assim, é o comportamento diferente deles que nós "culpamos" e "nos distanciamos" em nosso pensamento racista. O comportamento diferente com que formamos as pessoas quando durante séculos excluimos os negros nos EUA ou os </w:t>
            </w:r>
            <w:r w:rsidRPr="00421FB6">
              <w:rPr>
                <w:rFonts w:ascii="Times New Roman" w:hAnsi="Times New Roman" w:cs="Times New Roman"/>
                <w:color w:val="000000" w:themeColor="text1"/>
                <w:sz w:val="24"/>
                <w:szCs w:val="24"/>
                <w:lang w:val="fr-FR"/>
              </w:rPr>
              <w:lastRenderedPageBreak/>
              <w:t>ciganos na Europa. Ou o comportamento diferente de ser moldado por culturas opressivas e ditaduras, como muitos de nossos muçulmanos imigrantes - ou nossos antigos judeus do Leste Europeu - chegaram com.</w:t>
            </w:r>
          </w:p>
          <w:p w14:paraId="2EB9F436"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Nossa autocompreensão como norteistas "liberais" é, portanto, colocada à primeira prova real quando de repente enfrentamos um imigrante de fora de "nosso" território, alguém cujo comportamento é incompreensível em termos de "nossos valores".</w:t>
            </w:r>
          </w:p>
          <w:p w14:paraId="2EDA771D"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0E184F8E"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 xml:space="preserve">Aqui na Parte 2 veremos como, por melhores que sejam nossas intenções, tendemos a reagir quando milhões de negros (cristãos) pobres do sul americano ou imigrantes de países muçulmanos pobres procuram refúgio no norte na esperança de finalmente serem vistos como iguais. Será que vivemos de acordo com nossos ideais elevados e os incluímos em nossa </w:t>
            </w:r>
            <w:r w:rsidRPr="00421FB6">
              <w:rPr>
                <w:rFonts w:ascii="Times New Roman" w:hAnsi="Times New Roman" w:cs="Times New Roman"/>
                <w:color w:val="000000" w:themeColor="text1"/>
                <w:sz w:val="24"/>
                <w:szCs w:val="24"/>
                <w:lang w:val="fr-FR"/>
              </w:rPr>
              <w:lastRenderedPageBreak/>
              <w:t>comunidade? Ou fugimos do desafio para o "racismo evasivo" e os forçamos a um gueto opressivo, seja ele real ou mental?</w:t>
            </w:r>
          </w:p>
          <w:p w14:paraId="55B0C104"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78E9ACC3"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3795ADC6"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0438655E"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029571DD"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3A3DCCEE"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6FEB8F4A"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3AE51001"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00A3D59A"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28462341"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244</w:t>
            </w:r>
          </w:p>
          <w:p w14:paraId="25C331D5"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4C5B86B7"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6E4C03DD"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Cegos ideológicos</w:t>
            </w:r>
          </w:p>
          <w:p w14:paraId="753D34A9"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r w:rsidRPr="00421FB6">
              <w:rPr>
                <w:rFonts w:ascii="Times New Roman" w:hAnsi="Times New Roman" w:cs="Times New Roman"/>
                <w:color w:val="000000" w:themeColor="text1"/>
                <w:sz w:val="24"/>
                <w:szCs w:val="24"/>
                <w:lang w:val="fr-FR"/>
              </w:rPr>
              <w:t>(ou Deuteronômio 15: 7-11)</w:t>
            </w:r>
          </w:p>
          <w:p w14:paraId="481A2F81"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2F9D484C" w14:textId="77777777" w:rsidR="00421FB6" w:rsidRPr="00421FB6" w:rsidRDefault="00421FB6" w:rsidP="00421FB6">
            <w:pPr>
              <w:spacing w:line="360" w:lineRule="auto"/>
              <w:rPr>
                <w:rFonts w:ascii="Times New Roman" w:hAnsi="Times New Roman" w:cs="Times New Roman"/>
                <w:color w:val="000000" w:themeColor="text1"/>
                <w:sz w:val="24"/>
                <w:szCs w:val="24"/>
                <w:lang w:val="fr-FR"/>
              </w:rPr>
            </w:pPr>
          </w:p>
          <w:p w14:paraId="3FEB5CAF"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lang w:val="fr-FR"/>
              </w:rPr>
              <w:t xml:space="preserve">Onde quer que eu vá, encontro uma chocante falta de compreensão entre as pessoas em relação ao sofrimento que está ao seu redor. </w:t>
            </w:r>
            <w:r w:rsidRPr="00421FB6">
              <w:rPr>
                <w:rFonts w:ascii="Times New Roman" w:hAnsi="Times New Roman" w:cs="Times New Roman"/>
                <w:color w:val="000000" w:themeColor="text1"/>
                <w:sz w:val="24"/>
                <w:szCs w:val="24"/>
                <w:lang w:val="en-US"/>
              </w:rPr>
              <w:t xml:space="preserve">As pessoas no Norte falam </w:t>
            </w:r>
            <w:r w:rsidRPr="00421FB6">
              <w:rPr>
                <w:rFonts w:ascii="Times New Roman" w:hAnsi="Times New Roman" w:cs="Times New Roman"/>
                <w:color w:val="000000" w:themeColor="text1"/>
                <w:sz w:val="24"/>
                <w:szCs w:val="24"/>
                <w:lang w:val="en-US"/>
              </w:rPr>
              <w:lastRenderedPageBreak/>
              <w:t xml:space="preserve">sobre a pobreza no Sul, mas não conseguem ver a pobreza em seus próprios guetos. As pessoas no Leste falam sobre a pobreza dos índios no Oeste sem ver sua própria pobreza negra; as pessoas no Oeste falam sobre a pobreza dos negros no Leste, mas não vêem a pobreza dos índios em suas próprias portas. </w:t>
            </w:r>
            <w:r w:rsidRPr="00421FB6">
              <w:rPr>
                <w:rFonts w:ascii="Times New Roman" w:hAnsi="Times New Roman" w:cs="Times New Roman"/>
                <w:color w:val="000000" w:themeColor="text1"/>
                <w:sz w:val="24"/>
                <w:szCs w:val="24"/>
              </w:rPr>
              <w:t>E no Sul eles não falam de pobreza de forma alguma.</w:t>
            </w:r>
          </w:p>
          <w:p w14:paraId="434F6D95"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592BB5F5"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Vi o exemplo mais marcante desta cegueira no Mississippi quando recebi uma carona com um representante do tipo otimista habitual. Ele falou sobre e sobre como este era um país com oportunidades para todos. Todos podem ser bem-sucedidos, se quiserem. Qualquer um pode se tornar milionário em dez anos. Se você tem a força e o desejo, você pode se puxar para cima por suas botas. Ouço tantas vezes as mesmas frases enquanto ando por uma estrada com barracos de ambos os lados, que provavelmente não teria prestado </w:t>
            </w:r>
            <w:r w:rsidRPr="00421FB6">
              <w:rPr>
                <w:rFonts w:ascii="Times New Roman" w:hAnsi="Times New Roman" w:cs="Times New Roman"/>
                <w:color w:val="000000" w:themeColor="text1"/>
                <w:sz w:val="24"/>
                <w:szCs w:val="24"/>
              </w:rPr>
              <w:lastRenderedPageBreak/>
              <w:t>atenção a isso se não tivéssemos passado naquele dia em particular por um trecho completamente inundado do delta. Foi na parte mais pobre do Mississippi, onde não se vê quase nada além de barracos de telhado de lata habitados por agricultores pobres, cuja única propriedade muitas vezes é apenas uma mula e um casal de porcos. O rio Mississippi havia recentemente transbordado suas margens e muitas mulas e porcos afogados estavam deitados ao longo da estrada. As pessoas se sentavam nos telhados de seus barracos e, em alguns lugares, apenas a chaminé ficava enfiada acima da água. Outros remavam ao redor de suas casas em barcos tentando salvar suas mulas afogadas.</w:t>
            </w:r>
          </w:p>
          <w:p w14:paraId="7CF0671F"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Depois de termos percorrido estes arredores por cerca de uma hora, perguntei-lhe se ele conhecia a expressão "deixar as pessoas remarem sua própria canoa", após o que pedi para ser solto, mesmo sabendo que </w:t>
            </w:r>
            <w:r w:rsidRPr="00421FB6">
              <w:rPr>
                <w:rFonts w:ascii="Times New Roman" w:hAnsi="Times New Roman" w:cs="Times New Roman"/>
                <w:color w:val="000000" w:themeColor="text1"/>
                <w:sz w:val="24"/>
                <w:szCs w:val="24"/>
              </w:rPr>
              <w:lastRenderedPageBreak/>
              <w:t>poderia demorar dias antes de conseguir outro passeio naquela parte do Mississippi.</w:t>
            </w:r>
          </w:p>
          <w:p w14:paraId="2DB0F86A"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7936C090"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Um dia eu estava passeando pela rua em Detroit com uma mulher negra que tinha sido uma Pantera Negra quando ela tinha dezesseis anos, mas que agora era uma trotskyite e uma feminista. Estávamos a caminho de uma reunião de Trotskyite, portanto deve ter sido em uma sexta-feira. Sempre vou a tais reuniões às sextas-feiras nas grandes cidades, pois elas normalmente servem café e bolo de graça. Aos domingos e quartas-feiras, costumo ir a reuniões de café nas igrejas. Em uma igreja normalmente leva apenas uma hora antes de tomar seu café, mas com os Trotskyites você realmente tem que passar pelo inferno antes de receber sua recompensa final. Muitas vezes você tem que sentar-se durante um sermão duro de três horas sobre salvar as "massas", mas por outro lado você se joga sobre o bolo com muito mais alegria </w:t>
            </w:r>
            <w:r w:rsidRPr="00421FB6">
              <w:rPr>
                <w:rFonts w:ascii="Times New Roman" w:hAnsi="Times New Roman" w:cs="Times New Roman"/>
                <w:color w:val="000000" w:themeColor="text1"/>
                <w:sz w:val="24"/>
                <w:szCs w:val="24"/>
              </w:rPr>
              <w:lastRenderedPageBreak/>
              <w:t>depois. Bem, nesta sexta-feira, quando estávamos a caminho de nossa reunião do bolo para a massa, passamos por um mendigo na rua, de pé, com a mão estendida. Então aconteceu o que menos esperava: a mulher desprezou totalmente o mendigo, arrancando-lhe a mão. Fiquei bastante chocado e lhe perguntei por que ela não lhe havia dado nenhum dinheiro, pois sabia que ela tinha algum. "Esse tipo de bobagem tem que esperar até depois da revolução", respondeu ela. Pensei um pouco e depois perguntei um pouco provocativamente: "Bem, mas e se a revolução não vier em sua vida"? Não houve mais conversa sobre o assunto.</w:t>
            </w:r>
          </w:p>
          <w:p w14:paraId="44864E25"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6F70C8C4"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Em contraste com a classe média, da qual provêm estes dois casos, as pessoas da classe alta são muitas vezes comoventemente úteis para os pobres e seus sofrimentos, se acidentalmente os avistam. Encontrei um exemplo emocionante disso </w:t>
            </w:r>
            <w:r w:rsidRPr="00421FB6">
              <w:rPr>
                <w:rFonts w:ascii="Times New Roman" w:hAnsi="Times New Roman" w:cs="Times New Roman"/>
                <w:color w:val="000000" w:themeColor="text1"/>
                <w:sz w:val="24"/>
                <w:szCs w:val="24"/>
              </w:rPr>
              <w:lastRenderedPageBreak/>
              <w:t xml:space="preserve">em Gainesville, Flórida, quando vivi com um homem rico que possuía uma companhia de seguros. Um dia fui com ele quando ele estava ajudando um rendeiro a tirar sua única mula de um buraco de lama em que ela havia caído. O rendeiro estava parado no buraco de lama até o pescoço, lutando para manter a cabeça da mula acima da água, enquanto o homem rico sentava-se em seu helicóptero tentando içar a mula para fora. A situação era tão parecida com um desenho animado em um jornal comunista que não pude deixar de rir, mas nem o proletário nem o capitalista conseguiam ver a diversão que havia nele. Seria perfeito se o próprio homem rico caísse no buraco de lama, eu estava pensando. Minha piedosa esperança de fato se tornou realidade, pois pouco tempo depois, quando ele pousou e se aproximou do buraco de água, ele escorregou na lama e, sem sorte, quebrou a perna. Como ele teria que ficar na cama por algum tempo, </w:t>
            </w:r>
            <w:r w:rsidRPr="00421FB6">
              <w:rPr>
                <w:rFonts w:ascii="Times New Roman" w:hAnsi="Times New Roman" w:cs="Times New Roman"/>
                <w:color w:val="000000" w:themeColor="text1"/>
                <w:sz w:val="24"/>
                <w:szCs w:val="24"/>
              </w:rPr>
              <w:lastRenderedPageBreak/>
              <w:t>me foi permitido pedir emprestado seu Mercedes, e foi durante um dos meus passeios que encontrei a barraca de Linda longe, em uma estrada deserta nas traseiras.</w:t>
            </w:r>
          </w:p>
          <w:p w14:paraId="54D2F38C"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3BD634E0"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Um dia, o milionário playboy Tommy Howard (página 170) me pegou em seu Jaguar e me levou para um resort de esqui chique onde ele gastou toneladas de dinheiro marcando "garotas".</w:t>
            </w:r>
          </w:p>
          <w:p w14:paraId="23B7483F"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Mas ele ficou tão impressionado com meu slogan vagabundo, "Segurança é estar na estrada sem dinheiro", que primeiro me deu as chaves de sua casa chique, mas logo depois encontrou sua vida de namoro tão vazia que vendeu todos os seus negócios para "viver segundo sua filosofia vagabunda" e passou os 7 anos seguintes pedindo carona e viajando por todo o mundo. Na África ele fez seu primeiro amigo negro de sempre. A ironia era que ele vivia em uma cidade 50% negra, mas nunca tinha tido um negro em sua casa, exceto </w:t>
            </w:r>
            <w:r w:rsidRPr="00421FB6">
              <w:rPr>
                <w:rFonts w:ascii="Times New Roman" w:hAnsi="Times New Roman" w:cs="Times New Roman"/>
                <w:color w:val="000000" w:themeColor="text1"/>
                <w:sz w:val="24"/>
                <w:szCs w:val="24"/>
              </w:rPr>
              <w:lastRenderedPageBreak/>
              <w:t xml:space="preserve">para aqueles com quem eu vinha pedindo carona. e minha sociologia vagabunda há muito me ensinou que minha filosofia de bolso de forasteiro de encontrar felicidade e segurança seria uma ofensa se transformada em ideologia. Se você não tem nada ou muito dinheiro, é uma cegueira arrogante para com todos aqueles que, por infortúnio, foram forçados a ficar sem teto e a viver na pobreza. Desde então, Tommy pôde mudar para uma enorme autocaravana na qual ele escreveu seu livro de viagem "A Máquina da Liberdade" - enquanto eu, desde então, pude viajar em minha van personalizada dando palestras sobre "a liberdade de dizer sim" - demonstrou novamente nosso privilégio branco compartilhado em uma sociedade sem liberdade.                       </w:t>
            </w:r>
          </w:p>
          <w:p w14:paraId="495B6EAE"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 xml:space="preserve">  A partir de cartas</w:t>
            </w:r>
          </w:p>
          <w:p w14:paraId="53B1E23A"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6A409CD1" w14:textId="77777777" w:rsidR="00421FB6" w:rsidRPr="00421FB6" w:rsidRDefault="00421FB6" w:rsidP="00421FB6">
            <w:pPr>
              <w:spacing w:line="360" w:lineRule="auto"/>
              <w:rPr>
                <w:rFonts w:ascii="Times New Roman" w:hAnsi="Times New Roman" w:cs="Times New Roman"/>
                <w:color w:val="000000" w:themeColor="text1"/>
                <w:sz w:val="24"/>
                <w:szCs w:val="24"/>
              </w:rPr>
            </w:pPr>
            <w:r w:rsidRPr="00421FB6">
              <w:rPr>
                <w:rFonts w:ascii="Times New Roman" w:hAnsi="Times New Roman" w:cs="Times New Roman"/>
                <w:color w:val="000000" w:themeColor="text1"/>
                <w:sz w:val="24"/>
                <w:szCs w:val="24"/>
              </w:rPr>
              <w:t>247</w:t>
            </w:r>
          </w:p>
          <w:p w14:paraId="4BCCDE48" w14:textId="77777777" w:rsidR="00421FB6" w:rsidRPr="00421FB6" w:rsidRDefault="00421FB6" w:rsidP="00421FB6">
            <w:pPr>
              <w:spacing w:line="360" w:lineRule="auto"/>
              <w:rPr>
                <w:rFonts w:ascii="Times New Roman" w:hAnsi="Times New Roman" w:cs="Times New Roman"/>
                <w:color w:val="000000" w:themeColor="text1"/>
                <w:sz w:val="24"/>
                <w:szCs w:val="24"/>
              </w:rPr>
            </w:pP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067D1"/>
    <w:rsid w:val="00110D2A"/>
    <w:rsid w:val="00113C54"/>
    <w:rsid w:val="00124275"/>
    <w:rsid w:val="001265B6"/>
    <w:rsid w:val="00136101"/>
    <w:rsid w:val="00141A02"/>
    <w:rsid w:val="00141AE8"/>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1FB6"/>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18"/>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65A46"/>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058"/>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2252</Words>
  <Characters>13741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22</cp:revision>
  <dcterms:created xsi:type="dcterms:W3CDTF">2022-02-10T12:29:00Z</dcterms:created>
  <dcterms:modified xsi:type="dcterms:W3CDTF">2022-04-08T14:47:00Z</dcterms:modified>
</cp:coreProperties>
</file>